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90E66" w14:textId="77777777" w:rsidR="00F55638" w:rsidRDefault="00F55638" w:rsidP="00F55638">
      <w:pPr>
        <w:spacing w:after="200"/>
        <w:jc w:val="center"/>
      </w:pPr>
      <w:r>
        <w:rPr>
          <w:noProof/>
        </w:rPr>
        <w:drawing>
          <wp:inline distT="0" distB="0" distL="0" distR="0" wp14:anchorId="4FECD258" wp14:editId="764812F8">
            <wp:extent cx="1524000" cy="1524000"/>
            <wp:effectExtent l="0" t="0" r="0" b="0"/>
            <wp:docPr id="1" name="Picture 1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for a compan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A6029" w14:textId="77777777" w:rsidR="00F55638" w:rsidRDefault="00F55638" w:rsidP="00F55638">
      <w:pPr>
        <w:spacing w:after="80"/>
        <w:jc w:val="center"/>
      </w:pPr>
      <w:r w:rsidRPr="68F38162">
        <w:rPr>
          <w:b/>
          <w:bCs/>
          <w:color w:val="00B0B9"/>
          <w:sz w:val="40"/>
          <w:szCs w:val="40"/>
        </w:rPr>
        <w:t>NEXT LEVEL</w:t>
      </w:r>
    </w:p>
    <w:p w14:paraId="6ED7B72B" w14:textId="5063B13D" w:rsidR="00F55638" w:rsidRDefault="00F55638" w:rsidP="00F55638">
      <w:pPr>
        <w:spacing w:after="40"/>
        <w:jc w:val="center"/>
      </w:pPr>
      <w:r>
        <w:rPr>
          <w:b/>
          <w:bCs/>
          <w:color w:val="1A1A2E"/>
          <w:sz w:val="32"/>
          <w:szCs w:val="32"/>
        </w:rPr>
        <w:t xml:space="preserve">CONFLICT OF INTEREST </w:t>
      </w:r>
    </w:p>
    <w:p w14:paraId="649AE841" w14:textId="77777777" w:rsidR="00F55638" w:rsidRDefault="00F55638" w:rsidP="00F55638">
      <w:pPr>
        <w:pBdr>
          <w:bottom w:val="single" w:sz="8" w:space="4" w:color="00B0B9"/>
        </w:pBdr>
        <w:spacing w:after="200"/>
      </w:pPr>
    </w:p>
    <w:p w14:paraId="3ADF66EF" w14:textId="77777777" w:rsidR="00F55638" w:rsidRDefault="00F55638" w:rsidP="00F55638">
      <w:pPr>
        <w:spacing w:before="200"/>
      </w:pPr>
    </w:p>
    <w:p w14:paraId="277CBF42" w14:textId="77777777" w:rsidR="00F55638" w:rsidRDefault="00F55638" w:rsidP="00F55638">
      <w:pPr>
        <w:pStyle w:val="Heading1"/>
        <w:shd w:val="clear" w:color="auto" w:fill="00B0B9"/>
        <w:ind w:left="160" w:right="160"/>
      </w:pPr>
      <w:r>
        <w:t>1. POLICY STATEMENT</w:t>
      </w:r>
    </w:p>
    <w:p w14:paraId="12CB600B" w14:textId="5234A928" w:rsidR="00F55638" w:rsidRPr="00F55638" w:rsidRDefault="00F55638" w:rsidP="00F55638">
      <w:pPr>
        <w:pStyle w:val="isselectedend"/>
        <w:rPr>
          <w:rFonts w:ascii="Arial" w:hAnsi="Arial" w:cs="Arial"/>
          <w:color w:val="000000"/>
          <w:sz w:val="20"/>
          <w:szCs w:val="20"/>
        </w:rPr>
      </w:pPr>
      <w:r w:rsidRPr="00F55638">
        <w:rPr>
          <w:rFonts w:ascii="Arial" w:hAnsi="Arial" w:cs="Arial"/>
          <w:color w:val="000000"/>
          <w:sz w:val="20"/>
          <w:szCs w:val="20"/>
        </w:rPr>
        <w:t>The purpose of this Conflict-of-Interest Policy is to ensure that all committee members, coaches, volunteers, and other individuals involved in decision-making for Next level act in the best interests of the club, its members, players, and the wider netball community.</w:t>
      </w:r>
    </w:p>
    <w:p w14:paraId="1F3046BD" w14:textId="77777777" w:rsidR="00F55638" w:rsidRPr="00F55638" w:rsidRDefault="00F55638" w:rsidP="00F55638">
      <w:p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The policy provides a clear process for identifying, declaring, assessing, and managing conflicts of interest to ensure that decisions are made fairly, transparently, and without personal benefit or influence.</w:t>
      </w:r>
    </w:p>
    <w:p w14:paraId="1A1671BE" w14:textId="77777777" w:rsidR="00F55638" w:rsidRPr="00F55638" w:rsidRDefault="00F55638" w:rsidP="00F55638">
      <w:p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Maintaining effective conflict of interest management supports good governance, protects the reputation of the club, and promotes trust among members, players, parents, volunteers, and stakeholders.</w:t>
      </w:r>
    </w:p>
    <w:p w14:paraId="6A163886" w14:textId="77777777" w:rsidR="00F55638" w:rsidRPr="00F55638" w:rsidRDefault="00E43E89" w:rsidP="00F55638">
      <w:pPr>
        <w:rPr>
          <w:rFonts w:eastAsia="Times New Roman"/>
          <w:color w:val="000000"/>
        </w:rPr>
      </w:pPr>
      <w:r>
        <w:rPr>
          <w:rFonts w:eastAsia="Times New Roman"/>
          <w:noProof/>
          <w:color w:val="000000"/>
          <w14:ligatures w14:val="standardContextual"/>
        </w:rPr>
        <w:pict w14:anchorId="5F7CFD1F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57F00094" w14:textId="529E8B9D" w:rsidR="00F55638" w:rsidRPr="00F55638" w:rsidRDefault="00F55638" w:rsidP="00F55638">
      <w:p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This policy applies to all individuals who hold a position of responsibility within </w:t>
      </w:r>
      <w:r>
        <w:rPr>
          <w:rFonts w:eastAsia="Times New Roman"/>
          <w:color w:val="000000"/>
        </w:rPr>
        <w:t xml:space="preserve">Next Level </w:t>
      </w:r>
      <w:r w:rsidRPr="00F55638">
        <w:rPr>
          <w:rFonts w:eastAsia="Times New Roman"/>
          <w:color w:val="000000"/>
        </w:rPr>
        <w:t>including:</w:t>
      </w:r>
    </w:p>
    <w:p w14:paraId="2D530BA7" w14:textId="25795EFD" w:rsidR="00F55638" w:rsidRPr="00F55638" w:rsidRDefault="00F55638" w:rsidP="00F55638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Committee members.</w:t>
      </w:r>
    </w:p>
    <w:p w14:paraId="65F2CFFF" w14:textId="1096C792" w:rsidR="00F55638" w:rsidRPr="00F55638" w:rsidRDefault="00F55638" w:rsidP="00F55638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Coaches and assistant coaches.</w:t>
      </w:r>
    </w:p>
    <w:p w14:paraId="2F224AAC" w14:textId="672F710E" w:rsidR="00F55638" w:rsidRPr="00F55638" w:rsidRDefault="00F55638" w:rsidP="00F55638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Team managers.</w:t>
      </w:r>
    </w:p>
    <w:p w14:paraId="51976493" w14:textId="06BD3925" w:rsidR="00F55638" w:rsidRPr="00F55638" w:rsidRDefault="00F55638" w:rsidP="00F55638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Volunteers involved in club operations.</w:t>
      </w:r>
    </w:p>
    <w:p w14:paraId="37FA4F2B" w14:textId="77777777" w:rsidR="00F55638" w:rsidRPr="00F55638" w:rsidRDefault="00F55638" w:rsidP="00F55638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Any member involved in making decisions on behalf of the club.</w:t>
      </w:r>
    </w:p>
    <w:p w14:paraId="18BBF074" w14:textId="77777777" w:rsidR="00F55638" w:rsidRPr="00F55638" w:rsidRDefault="00F55638" w:rsidP="00F55638">
      <w:p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The policy applies to all club activities, including but not limited to:</w:t>
      </w:r>
    </w:p>
    <w:p w14:paraId="7D043EB8" w14:textId="2B7486FE" w:rsidR="00F55638" w:rsidRPr="00F55638" w:rsidRDefault="00F55638" w:rsidP="00F55638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Player selection and team allocations.</w:t>
      </w:r>
    </w:p>
    <w:p w14:paraId="26E71BF8" w14:textId="27A98563" w:rsidR="00F55638" w:rsidRPr="00F55638" w:rsidRDefault="00F55638" w:rsidP="00F55638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Recruitment and appointment of coaches, volunteers, and staff.</w:t>
      </w:r>
    </w:p>
    <w:p w14:paraId="0B28CDFE" w14:textId="11EFA504" w:rsidR="00F55638" w:rsidRPr="00F55638" w:rsidRDefault="00F55638" w:rsidP="00F55638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Purchasing and supplier decisions.</w:t>
      </w:r>
    </w:p>
    <w:p w14:paraId="37733508" w14:textId="08BBFD4E" w:rsidR="00F55638" w:rsidRPr="00F55638" w:rsidRDefault="00F55638" w:rsidP="00F55638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Sponsorship arrangements.</w:t>
      </w:r>
    </w:p>
    <w:p w14:paraId="59C650BE" w14:textId="798CDFB3" w:rsidR="00F55638" w:rsidRPr="00F55638" w:rsidRDefault="00F55638" w:rsidP="00F55638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Financial decisions.</w:t>
      </w:r>
    </w:p>
    <w:p w14:paraId="281464E3" w14:textId="2F6E919A" w:rsidR="00F55638" w:rsidRPr="00F55638" w:rsidRDefault="00F55638" w:rsidP="00F55638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Club events and activities.</w:t>
      </w:r>
    </w:p>
    <w:p w14:paraId="097191CD" w14:textId="7BDDC9F0" w:rsidR="00F55638" w:rsidRPr="00F55638" w:rsidRDefault="00F55638" w:rsidP="00F55638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Disciplinary or grievance matters</w:t>
      </w:r>
      <w:r>
        <w:rPr>
          <w:rFonts w:eastAsia="Times New Roman"/>
          <w:color w:val="000000"/>
        </w:rPr>
        <w:t>.</w:t>
      </w:r>
    </w:p>
    <w:p w14:paraId="64F31593" w14:textId="0A39400A" w:rsidR="00F55638" w:rsidRDefault="00F55638" w:rsidP="00F55638">
      <w:pPr>
        <w:pStyle w:val="Heading1"/>
        <w:shd w:val="clear" w:color="auto" w:fill="00B0B9"/>
        <w:ind w:left="160" w:right="160"/>
      </w:pPr>
      <w:r>
        <w:lastRenderedPageBreak/>
        <w:t>2. DEFINITIONS</w:t>
      </w:r>
    </w:p>
    <w:p w14:paraId="3BD5DB3B" w14:textId="42DCCE44" w:rsidR="00F55638" w:rsidRPr="00F55638" w:rsidRDefault="00F55638" w:rsidP="00F55638">
      <w:pPr>
        <w:pStyle w:val="isselectedend"/>
        <w:rPr>
          <w:rFonts w:ascii="Arial" w:hAnsi="Arial" w:cs="Arial"/>
          <w:color w:val="000000"/>
          <w:sz w:val="20"/>
          <w:szCs w:val="20"/>
        </w:rPr>
      </w:pPr>
      <w:r w:rsidRPr="00F55638">
        <w:rPr>
          <w:rFonts w:ascii="Arial" w:hAnsi="Arial" w:cs="Arial"/>
          <w:color w:val="000000"/>
          <w:sz w:val="20"/>
          <w:szCs w:val="20"/>
        </w:rPr>
        <w:t>A conflict of interest occurs when a person’s personal interests, relationships, financial interests, or other commitments could influence, or could reasonably be perceived to influence, their ability to make fair and impartial decisions on behalf of the club.</w:t>
      </w:r>
    </w:p>
    <w:p w14:paraId="164828E6" w14:textId="77777777" w:rsidR="00F55638" w:rsidRPr="00F55638" w:rsidRDefault="00F55638" w:rsidP="00F55638">
      <w:p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A conflict of interest may be:</w:t>
      </w:r>
    </w:p>
    <w:p w14:paraId="6955B773" w14:textId="77777777" w:rsidR="00F55638" w:rsidRPr="00F55638" w:rsidRDefault="00F55638" w:rsidP="00F55638">
      <w:p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b/>
          <w:bCs/>
          <w:color w:val="000000"/>
        </w:rPr>
        <w:t>Actual Conflict</w:t>
      </w:r>
      <w:r w:rsidRPr="00F55638">
        <w:rPr>
          <w:rFonts w:eastAsia="Times New Roman"/>
          <w:color w:val="000000"/>
        </w:rPr>
        <w:br/>
        <w:t>Where a person’s personal interests directly conflict with their responsibilities to the club.</w:t>
      </w:r>
    </w:p>
    <w:p w14:paraId="186BA3F3" w14:textId="77777777" w:rsidR="00F55638" w:rsidRPr="00F55638" w:rsidRDefault="00F55638" w:rsidP="00F55638">
      <w:p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b/>
          <w:bCs/>
          <w:color w:val="000000"/>
        </w:rPr>
        <w:t>Potential Conflict</w:t>
      </w:r>
      <w:r w:rsidRPr="00F55638">
        <w:rPr>
          <w:rFonts w:eastAsia="Times New Roman"/>
          <w:color w:val="000000"/>
        </w:rPr>
        <w:br/>
        <w:t>Where a conflict may arise in the future due to a person’s circumstances or relationships.</w:t>
      </w:r>
    </w:p>
    <w:p w14:paraId="747D6DB4" w14:textId="77777777" w:rsidR="00F55638" w:rsidRPr="00F55638" w:rsidRDefault="00F55638" w:rsidP="00F55638">
      <w:p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b/>
          <w:bCs/>
          <w:color w:val="000000"/>
        </w:rPr>
        <w:t>Perceived Conflict</w:t>
      </w:r>
      <w:r w:rsidRPr="00F55638">
        <w:rPr>
          <w:rFonts w:eastAsia="Times New Roman"/>
          <w:color w:val="000000"/>
        </w:rPr>
        <w:br/>
        <w:t>Where a reasonable person could believe that a person’s personal interests may influence their decisions, even if no actual conflict exists.</w:t>
      </w:r>
    </w:p>
    <w:p w14:paraId="0AE676B9" w14:textId="77777777" w:rsidR="00F55638" w:rsidRPr="00F55638" w:rsidRDefault="00F55638" w:rsidP="00F55638">
      <w:p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Examples may include, but are not limited to:</w:t>
      </w:r>
    </w:p>
    <w:p w14:paraId="46655313" w14:textId="198FF5FE" w:rsidR="00F55638" w:rsidRPr="00F55638" w:rsidRDefault="00F55638" w:rsidP="00F55638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Participating in decisions involving a family member or close friend.</w:t>
      </w:r>
    </w:p>
    <w:p w14:paraId="6E63AE11" w14:textId="5E173EF3" w:rsidR="00F55638" w:rsidRPr="00F55638" w:rsidRDefault="00F55638" w:rsidP="00F55638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Selecting players where the decision-maker has a personal relationship with a player.</w:t>
      </w:r>
    </w:p>
    <w:p w14:paraId="0119C262" w14:textId="6DAB83B4" w:rsidR="00F55638" w:rsidRPr="00F55638" w:rsidRDefault="00F55638" w:rsidP="00F55638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Approving payments to a business or organisation connected to a committee member.</w:t>
      </w:r>
    </w:p>
    <w:p w14:paraId="4A773576" w14:textId="7E0BF8CC" w:rsidR="00F55638" w:rsidRPr="00AC680D" w:rsidRDefault="00F55638" w:rsidP="00AC680D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Using club information or opportunities for personal advantage.</w:t>
      </w:r>
    </w:p>
    <w:p w14:paraId="5A4ACD4D" w14:textId="3EFE142F" w:rsidR="00F55638" w:rsidRDefault="00F55638" w:rsidP="00F55638">
      <w:pPr>
        <w:pStyle w:val="Heading1"/>
        <w:shd w:val="clear" w:color="auto" w:fill="00B0B9"/>
        <w:ind w:left="160" w:right="160"/>
      </w:pPr>
      <w:r>
        <w:t>3. DISCOLSURE PROCESS</w:t>
      </w:r>
    </w:p>
    <w:p w14:paraId="4B7A5361" w14:textId="77777777" w:rsidR="00F55638" w:rsidRPr="00AC680D" w:rsidRDefault="00F55638" w:rsidP="00F55638">
      <w:pPr>
        <w:spacing w:before="100" w:beforeAutospacing="1" w:after="100" w:afterAutospacing="1"/>
        <w:rPr>
          <w:rFonts w:eastAsia="Times New Roman"/>
          <w:color w:val="000000"/>
        </w:rPr>
      </w:pPr>
      <w:r w:rsidRPr="00AC680D">
        <w:rPr>
          <w:rFonts w:eastAsia="Times New Roman"/>
          <w:color w:val="000000"/>
        </w:rPr>
        <w:t>Any person covered by this policy must disclose an actual, potential, or perceived conflict of interest as soon as they become aware of it.</w:t>
      </w:r>
    </w:p>
    <w:p w14:paraId="2EDD9D56" w14:textId="77777777" w:rsidR="00F55638" w:rsidRPr="00AC680D" w:rsidRDefault="00F55638" w:rsidP="00F55638">
      <w:pPr>
        <w:spacing w:before="100" w:beforeAutospacing="1" w:after="100" w:afterAutospacing="1"/>
        <w:rPr>
          <w:rFonts w:eastAsia="Times New Roman"/>
          <w:color w:val="000000"/>
        </w:rPr>
      </w:pPr>
      <w:r w:rsidRPr="00AC680D">
        <w:rPr>
          <w:rFonts w:eastAsia="Times New Roman"/>
          <w:color w:val="000000"/>
        </w:rPr>
        <w:t>Disclosures should be made:</w:t>
      </w:r>
    </w:p>
    <w:p w14:paraId="06E9B1B4" w14:textId="3451F1E4" w:rsidR="00F55638" w:rsidRPr="00AC680D" w:rsidRDefault="00F55638" w:rsidP="00AC680D">
      <w:pPr>
        <w:pStyle w:val="ListParagraph"/>
        <w:numPr>
          <w:ilvl w:val="0"/>
          <w:numId w:val="17"/>
        </w:numPr>
        <w:spacing w:before="100" w:beforeAutospacing="1" w:after="100" w:afterAutospacing="1"/>
        <w:rPr>
          <w:rFonts w:eastAsia="Times New Roman"/>
          <w:color w:val="000000"/>
        </w:rPr>
      </w:pPr>
      <w:r w:rsidRPr="00AC680D">
        <w:rPr>
          <w:rFonts w:eastAsia="Times New Roman"/>
          <w:color w:val="000000"/>
        </w:rPr>
        <w:t>At the beginning of a committee meeting or decision-making process.</w:t>
      </w:r>
    </w:p>
    <w:p w14:paraId="4E53087A" w14:textId="0813AC09" w:rsidR="00F55638" w:rsidRPr="00AC680D" w:rsidRDefault="00F55638" w:rsidP="00AC680D">
      <w:pPr>
        <w:pStyle w:val="ListParagraph"/>
        <w:numPr>
          <w:ilvl w:val="0"/>
          <w:numId w:val="17"/>
        </w:numPr>
        <w:spacing w:before="100" w:beforeAutospacing="1" w:after="100" w:afterAutospacing="1"/>
        <w:rPr>
          <w:rFonts w:eastAsia="Times New Roman"/>
          <w:color w:val="000000"/>
        </w:rPr>
      </w:pPr>
      <w:r w:rsidRPr="00AC680D">
        <w:rPr>
          <w:rFonts w:eastAsia="Times New Roman"/>
          <w:color w:val="000000"/>
        </w:rPr>
        <w:t>In writing to the Club Secretary or President where appropriate.</w:t>
      </w:r>
    </w:p>
    <w:p w14:paraId="59B84ADB" w14:textId="77777777" w:rsidR="00F55638" w:rsidRPr="00AC680D" w:rsidRDefault="00F55638" w:rsidP="00F55638">
      <w:pPr>
        <w:spacing w:before="100" w:beforeAutospacing="1" w:after="100" w:afterAutospacing="1"/>
        <w:rPr>
          <w:rFonts w:eastAsia="Times New Roman"/>
          <w:color w:val="000000"/>
        </w:rPr>
      </w:pPr>
      <w:r w:rsidRPr="00AC680D">
        <w:rPr>
          <w:rFonts w:eastAsia="Times New Roman"/>
          <w:color w:val="000000"/>
        </w:rPr>
        <w:t>A disclosure should include:</w:t>
      </w:r>
    </w:p>
    <w:p w14:paraId="0E1CA47B" w14:textId="55DCF866" w:rsidR="00F55638" w:rsidRPr="00AC680D" w:rsidRDefault="00F55638" w:rsidP="00AC680D">
      <w:pPr>
        <w:pStyle w:val="ListParagraph"/>
        <w:numPr>
          <w:ilvl w:val="0"/>
          <w:numId w:val="18"/>
        </w:numPr>
        <w:spacing w:before="100" w:beforeAutospacing="1" w:after="100" w:afterAutospacing="1"/>
        <w:rPr>
          <w:rFonts w:eastAsia="Times New Roman"/>
          <w:color w:val="000000"/>
        </w:rPr>
      </w:pPr>
      <w:r w:rsidRPr="00AC680D">
        <w:rPr>
          <w:rFonts w:eastAsia="Times New Roman"/>
          <w:color w:val="000000"/>
        </w:rPr>
        <w:t>The nature of the conflict.</w:t>
      </w:r>
    </w:p>
    <w:p w14:paraId="7BDEABE4" w14:textId="3885A3CB" w:rsidR="00F55638" w:rsidRPr="00AC680D" w:rsidRDefault="00F55638" w:rsidP="00AC680D">
      <w:pPr>
        <w:pStyle w:val="ListParagraph"/>
        <w:numPr>
          <w:ilvl w:val="0"/>
          <w:numId w:val="18"/>
        </w:numPr>
        <w:spacing w:before="100" w:beforeAutospacing="1" w:after="100" w:afterAutospacing="1"/>
        <w:rPr>
          <w:rFonts w:eastAsia="Times New Roman"/>
          <w:color w:val="000000"/>
        </w:rPr>
      </w:pPr>
      <w:r w:rsidRPr="00AC680D">
        <w:rPr>
          <w:rFonts w:eastAsia="Times New Roman"/>
          <w:color w:val="000000"/>
        </w:rPr>
        <w:t>The people or organisations involved.</w:t>
      </w:r>
    </w:p>
    <w:p w14:paraId="28754649" w14:textId="77777777" w:rsidR="00F55638" w:rsidRPr="00AC680D" w:rsidRDefault="00F55638" w:rsidP="00AC680D">
      <w:pPr>
        <w:pStyle w:val="ListParagraph"/>
        <w:numPr>
          <w:ilvl w:val="0"/>
          <w:numId w:val="18"/>
        </w:numPr>
        <w:spacing w:before="100" w:beforeAutospacing="1" w:after="100" w:afterAutospacing="1"/>
        <w:rPr>
          <w:rFonts w:eastAsia="Times New Roman"/>
          <w:color w:val="000000"/>
        </w:rPr>
      </w:pPr>
      <w:r w:rsidRPr="00AC680D">
        <w:rPr>
          <w:rFonts w:eastAsia="Times New Roman"/>
          <w:color w:val="000000"/>
        </w:rPr>
        <w:t>How the conflict may affect decision-making.</w:t>
      </w:r>
    </w:p>
    <w:p w14:paraId="60109F98" w14:textId="2C3B27D1" w:rsidR="00F55638" w:rsidRPr="00AC680D" w:rsidRDefault="00F55638" w:rsidP="00F55638">
      <w:pPr>
        <w:spacing w:before="100" w:beforeAutospacing="1" w:after="100" w:afterAutospacing="1"/>
        <w:rPr>
          <w:rFonts w:eastAsia="Times New Roman"/>
          <w:color w:val="000000"/>
        </w:rPr>
      </w:pPr>
      <w:r w:rsidRPr="00AC680D">
        <w:rPr>
          <w:rFonts w:eastAsia="Times New Roman"/>
          <w:color w:val="000000"/>
        </w:rPr>
        <w:t>Failure to disclose a known conflict of interest may result in further action by the committee.</w:t>
      </w:r>
    </w:p>
    <w:p w14:paraId="15A6B5FE" w14:textId="5FD9CFF2" w:rsidR="00F55638" w:rsidRDefault="00F55638" w:rsidP="00F55638">
      <w:pPr>
        <w:pStyle w:val="Heading1"/>
        <w:shd w:val="clear" w:color="auto" w:fill="00B0B9"/>
        <w:ind w:left="160" w:right="160"/>
      </w:pPr>
      <w:r>
        <w:t xml:space="preserve">4.  MANAGEMENT OF CONFLICT OF INTERESTS </w:t>
      </w:r>
    </w:p>
    <w:p w14:paraId="7182E1C8" w14:textId="0B8A21D8" w:rsidR="00F55638" w:rsidRPr="00F55638" w:rsidRDefault="00F55638" w:rsidP="00F55638">
      <w:pPr>
        <w:pStyle w:val="isselectedend"/>
        <w:rPr>
          <w:rFonts w:ascii="Arial" w:hAnsi="Arial" w:cs="Arial"/>
          <w:color w:val="000000"/>
          <w:sz w:val="20"/>
          <w:szCs w:val="20"/>
        </w:rPr>
      </w:pPr>
      <w:r w:rsidRPr="00F55638">
        <w:rPr>
          <w:rFonts w:ascii="Arial" w:hAnsi="Arial" w:cs="Arial"/>
          <w:color w:val="000000"/>
          <w:sz w:val="20"/>
          <w:szCs w:val="20"/>
        </w:rPr>
        <w:t>Once a conflict has been declared, the committee will determine the most appropriate way to manage the situation.</w:t>
      </w:r>
    </w:p>
    <w:p w14:paraId="451C9C02" w14:textId="77777777" w:rsidR="00F55638" w:rsidRPr="00F55638" w:rsidRDefault="00F55638" w:rsidP="00F55638">
      <w:p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Management options may include:</w:t>
      </w:r>
    </w:p>
    <w:p w14:paraId="7599D735" w14:textId="211C51FB" w:rsidR="00F55638" w:rsidRPr="00F55638" w:rsidRDefault="00F55638" w:rsidP="00F55638">
      <w:pPr>
        <w:numPr>
          <w:ilvl w:val="0"/>
          <w:numId w:val="14"/>
        </w:num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lastRenderedPageBreak/>
        <w:t>Allowing the person to remain involved where the conflict is minor and can be managed transparently.</w:t>
      </w:r>
    </w:p>
    <w:p w14:paraId="29E20E55" w14:textId="4C8934B8" w:rsidR="00F55638" w:rsidRPr="00F55638" w:rsidRDefault="00F55638" w:rsidP="00F55638">
      <w:pPr>
        <w:numPr>
          <w:ilvl w:val="0"/>
          <w:numId w:val="14"/>
        </w:num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Recording the conflict and ensuring decisions are made independently.</w:t>
      </w:r>
    </w:p>
    <w:p w14:paraId="604C92F1" w14:textId="279A5FA5" w:rsidR="00F55638" w:rsidRPr="00F55638" w:rsidRDefault="00F55638" w:rsidP="00F55638">
      <w:pPr>
        <w:numPr>
          <w:ilvl w:val="0"/>
          <w:numId w:val="14"/>
        </w:num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Restricting the person’s involvement in discussions or decisions.</w:t>
      </w:r>
    </w:p>
    <w:p w14:paraId="74AE0D00" w14:textId="7AE9E01F" w:rsidR="00F55638" w:rsidRPr="00F55638" w:rsidRDefault="00F55638" w:rsidP="00F55638">
      <w:pPr>
        <w:numPr>
          <w:ilvl w:val="0"/>
          <w:numId w:val="14"/>
        </w:num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Requesting the person leave the meeting while the matter is considered.</w:t>
      </w:r>
    </w:p>
    <w:p w14:paraId="5435B6F4" w14:textId="77777777" w:rsidR="00F55638" w:rsidRPr="00F55638" w:rsidRDefault="00F55638" w:rsidP="00F55638">
      <w:pPr>
        <w:numPr>
          <w:ilvl w:val="0"/>
          <w:numId w:val="14"/>
        </w:num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Appointing an independent person to assist with the decision-making process.</w:t>
      </w:r>
    </w:p>
    <w:p w14:paraId="2BB89585" w14:textId="77777777" w:rsidR="00F55638" w:rsidRPr="00F55638" w:rsidRDefault="00F55638" w:rsidP="00F55638">
      <w:pPr>
        <w:spacing w:before="100" w:beforeAutospacing="1" w:after="100" w:afterAutospacing="1"/>
        <w:rPr>
          <w:rFonts w:eastAsia="Times New Roman"/>
          <w:color w:val="000000"/>
        </w:rPr>
      </w:pPr>
      <w:r w:rsidRPr="00F55638">
        <w:rPr>
          <w:rFonts w:eastAsia="Times New Roman"/>
          <w:color w:val="000000"/>
        </w:rPr>
        <w:t>The agreed management approach and final decision should be recorded in the meeting minutes or appropriate club records.</w:t>
      </w:r>
    </w:p>
    <w:p w14:paraId="634CD1DA" w14:textId="77777777" w:rsidR="00F55638" w:rsidRPr="00F55638" w:rsidRDefault="00E43E89" w:rsidP="00F5563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14:ligatures w14:val="standardContextual"/>
        </w:rPr>
        <w:pict w14:anchorId="6C78EEE3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0395B723" w14:textId="77777777" w:rsidR="00F55638" w:rsidRPr="00F55638" w:rsidRDefault="00F55638" w:rsidP="00F55638">
      <w:pPr>
        <w:pStyle w:val="Heading3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 w:rsidRPr="00F55638">
        <w:rPr>
          <w:b/>
          <w:bCs/>
          <w:color w:val="000000"/>
          <w:u w:val="single"/>
        </w:rPr>
        <w:t>Confidentiality</w:t>
      </w:r>
    </w:p>
    <w:p w14:paraId="219F7762" w14:textId="77777777" w:rsidR="00F55638" w:rsidRPr="00F55638" w:rsidRDefault="00F55638" w:rsidP="00F55638">
      <w:pPr>
        <w:pStyle w:val="isselectedend"/>
        <w:rPr>
          <w:rFonts w:ascii="Arial" w:hAnsi="Arial" w:cs="Arial"/>
          <w:color w:val="000000"/>
          <w:sz w:val="20"/>
          <w:szCs w:val="20"/>
        </w:rPr>
      </w:pPr>
      <w:r w:rsidRPr="00F55638">
        <w:rPr>
          <w:rFonts w:ascii="Arial" w:hAnsi="Arial" w:cs="Arial"/>
          <w:color w:val="000000"/>
          <w:sz w:val="20"/>
          <w:szCs w:val="20"/>
        </w:rPr>
        <w:t>All disclosures relating to conflicts of interest will be handled respectfully and confidentially.</w:t>
      </w:r>
    </w:p>
    <w:p w14:paraId="7DB3B0E2" w14:textId="07ECFDFB" w:rsidR="00F55638" w:rsidRPr="00F55638" w:rsidRDefault="00F55638" w:rsidP="00F55638">
      <w:pPr>
        <w:pStyle w:val="isselectedend"/>
        <w:rPr>
          <w:rFonts w:ascii="Arial" w:hAnsi="Arial" w:cs="Arial"/>
          <w:color w:val="000000"/>
          <w:sz w:val="20"/>
          <w:szCs w:val="20"/>
        </w:rPr>
      </w:pPr>
      <w:r w:rsidRPr="00F55638">
        <w:rPr>
          <w:rFonts w:ascii="Arial" w:hAnsi="Arial" w:cs="Arial"/>
          <w:color w:val="000000"/>
          <w:sz w:val="20"/>
          <w:szCs w:val="20"/>
        </w:rPr>
        <w:t xml:space="preserve">Information about a conflict will only be shared </w:t>
      </w:r>
      <w:r>
        <w:rPr>
          <w:rFonts w:ascii="Arial" w:hAnsi="Arial" w:cs="Arial"/>
          <w:color w:val="000000"/>
          <w:sz w:val="20"/>
          <w:szCs w:val="20"/>
        </w:rPr>
        <w:t xml:space="preserve">those on a need-to-know basis to help </w:t>
      </w:r>
      <w:r w:rsidRPr="00F55638">
        <w:rPr>
          <w:rFonts w:ascii="Arial" w:hAnsi="Arial" w:cs="Arial"/>
          <w:color w:val="000000"/>
          <w:sz w:val="20"/>
          <w:szCs w:val="20"/>
        </w:rPr>
        <w:t>manage the matter appropriately.</w:t>
      </w:r>
    </w:p>
    <w:p w14:paraId="7195B679" w14:textId="77777777" w:rsidR="00F55638" w:rsidRDefault="00E43E89" w:rsidP="00F55638">
      <w:pPr>
        <w:rPr>
          <w:color w:val="000000"/>
        </w:rPr>
      </w:pPr>
      <w:r>
        <w:rPr>
          <w:noProof/>
          <w:color w:val="000000"/>
          <w14:ligatures w14:val="standardContextual"/>
        </w:rPr>
        <w:pict w14:anchorId="38D6A047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37A094EF" w14:textId="151B7D6D" w:rsidR="00F55638" w:rsidRDefault="00F55638" w:rsidP="00F55638">
      <w:pPr>
        <w:pStyle w:val="ListParagraph"/>
        <w:spacing w:before="40" w:after="40"/>
        <w:contextualSpacing w:val="0"/>
      </w:pPr>
    </w:p>
    <w:p w14:paraId="579E205B" w14:textId="1D935BC8" w:rsidR="00F55638" w:rsidRDefault="00F55638" w:rsidP="00F55638">
      <w:pPr>
        <w:pStyle w:val="Heading1"/>
        <w:shd w:val="clear" w:color="auto" w:fill="00B0B9"/>
        <w:ind w:left="160" w:right="160"/>
      </w:pPr>
      <w:r>
        <w:t>5. BREACH OF POLICY</w:t>
      </w:r>
    </w:p>
    <w:p w14:paraId="76331A45" w14:textId="69AAA542" w:rsidR="00F55638" w:rsidRPr="00AC680D" w:rsidRDefault="00F55638" w:rsidP="00AC680D">
      <w:pPr>
        <w:spacing w:before="100" w:beforeAutospacing="1" w:after="100" w:afterAutospacing="1"/>
        <w:rPr>
          <w:rFonts w:eastAsia="Times New Roman"/>
          <w:color w:val="000000"/>
        </w:rPr>
      </w:pPr>
      <w:r w:rsidRPr="00AC680D">
        <w:rPr>
          <w:rFonts w:eastAsia="Times New Roman"/>
          <w:color w:val="000000"/>
        </w:rPr>
        <w:t>If a breach of this policy may occur where a person:</w:t>
      </w:r>
    </w:p>
    <w:p w14:paraId="2183B377" w14:textId="64BBA662" w:rsidR="00F55638" w:rsidRPr="00AC680D" w:rsidRDefault="00F55638" w:rsidP="00AC680D">
      <w:pPr>
        <w:pStyle w:val="ListParagraph"/>
        <w:numPr>
          <w:ilvl w:val="0"/>
          <w:numId w:val="19"/>
        </w:numPr>
        <w:spacing w:before="100" w:beforeAutospacing="1" w:after="100" w:afterAutospacing="1"/>
        <w:rPr>
          <w:rFonts w:eastAsia="Times New Roman"/>
          <w:color w:val="000000"/>
        </w:rPr>
      </w:pPr>
      <w:r w:rsidRPr="00AC680D">
        <w:rPr>
          <w:rFonts w:eastAsia="Times New Roman"/>
          <w:color w:val="000000"/>
        </w:rPr>
        <w:t>Fails to disclose a known conflict of interest.</w:t>
      </w:r>
    </w:p>
    <w:p w14:paraId="5488B35F" w14:textId="68C6C771" w:rsidR="00F55638" w:rsidRPr="00AC680D" w:rsidRDefault="00F55638" w:rsidP="00AC680D">
      <w:pPr>
        <w:pStyle w:val="ListParagraph"/>
        <w:numPr>
          <w:ilvl w:val="0"/>
          <w:numId w:val="19"/>
        </w:numPr>
        <w:spacing w:before="100" w:beforeAutospacing="1" w:after="100" w:afterAutospacing="1"/>
        <w:rPr>
          <w:rFonts w:eastAsia="Times New Roman"/>
          <w:color w:val="000000"/>
        </w:rPr>
      </w:pPr>
      <w:r w:rsidRPr="00AC680D">
        <w:rPr>
          <w:rFonts w:eastAsia="Times New Roman"/>
          <w:color w:val="000000"/>
        </w:rPr>
        <w:t>Deliberately provides misleading information about a conflict.</w:t>
      </w:r>
    </w:p>
    <w:p w14:paraId="1B5626DF" w14:textId="77777777" w:rsidR="00F55638" w:rsidRPr="00AC680D" w:rsidRDefault="00F55638" w:rsidP="00AC680D">
      <w:pPr>
        <w:pStyle w:val="ListParagraph"/>
        <w:numPr>
          <w:ilvl w:val="0"/>
          <w:numId w:val="19"/>
        </w:numPr>
        <w:spacing w:before="100" w:beforeAutospacing="1" w:after="100" w:afterAutospacing="1"/>
        <w:rPr>
          <w:rFonts w:eastAsia="Times New Roman"/>
          <w:color w:val="000000"/>
        </w:rPr>
      </w:pPr>
      <w:r w:rsidRPr="00AC680D">
        <w:rPr>
          <w:rFonts w:eastAsia="Times New Roman"/>
          <w:color w:val="000000"/>
        </w:rPr>
        <w:t>Uses their position within the club for personal benefit.</w:t>
      </w:r>
    </w:p>
    <w:p w14:paraId="531DE6F1" w14:textId="77777777" w:rsidR="00F55638" w:rsidRPr="00AC680D" w:rsidRDefault="00F55638" w:rsidP="00F55638">
      <w:pPr>
        <w:spacing w:before="100" w:beforeAutospacing="1" w:after="100" w:afterAutospacing="1"/>
        <w:rPr>
          <w:rFonts w:eastAsia="Times New Roman"/>
          <w:color w:val="000000"/>
        </w:rPr>
      </w:pPr>
      <w:r w:rsidRPr="00AC680D">
        <w:rPr>
          <w:rFonts w:eastAsia="Times New Roman"/>
          <w:color w:val="000000"/>
        </w:rPr>
        <w:t>Where a breach occurs, the committee may take appropriate action, which may include:</w:t>
      </w:r>
    </w:p>
    <w:p w14:paraId="3D3192A7" w14:textId="61AA8119" w:rsidR="00F55638" w:rsidRPr="00AC680D" w:rsidRDefault="00F55638" w:rsidP="00AC680D">
      <w:pPr>
        <w:pStyle w:val="ListParagraph"/>
        <w:numPr>
          <w:ilvl w:val="0"/>
          <w:numId w:val="20"/>
        </w:numPr>
        <w:spacing w:before="100" w:beforeAutospacing="1" w:after="100" w:afterAutospacing="1"/>
        <w:rPr>
          <w:rFonts w:eastAsia="Times New Roman"/>
          <w:color w:val="000000"/>
        </w:rPr>
      </w:pPr>
      <w:r w:rsidRPr="00AC680D">
        <w:rPr>
          <w:rFonts w:eastAsia="Times New Roman"/>
          <w:color w:val="000000"/>
        </w:rPr>
        <w:t>Requesting the person correct the situation.</w:t>
      </w:r>
    </w:p>
    <w:p w14:paraId="31D3E81C" w14:textId="384514FD" w:rsidR="00F55638" w:rsidRPr="00AC680D" w:rsidRDefault="00F55638" w:rsidP="00AC680D">
      <w:pPr>
        <w:pStyle w:val="ListParagraph"/>
        <w:numPr>
          <w:ilvl w:val="0"/>
          <w:numId w:val="20"/>
        </w:numPr>
        <w:spacing w:before="100" w:beforeAutospacing="1" w:after="100" w:afterAutospacing="1"/>
        <w:rPr>
          <w:rFonts w:eastAsia="Times New Roman"/>
          <w:color w:val="000000"/>
        </w:rPr>
      </w:pPr>
      <w:r w:rsidRPr="00AC680D">
        <w:rPr>
          <w:rFonts w:eastAsia="Times New Roman"/>
          <w:color w:val="000000"/>
        </w:rPr>
        <w:t>Removing the person from a decision-making process.</w:t>
      </w:r>
    </w:p>
    <w:p w14:paraId="297C530A" w14:textId="20C95433" w:rsidR="00F55638" w:rsidRPr="00AC680D" w:rsidRDefault="00F55638" w:rsidP="00AC680D">
      <w:pPr>
        <w:pStyle w:val="ListParagraph"/>
        <w:numPr>
          <w:ilvl w:val="0"/>
          <w:numId w:val="20"/>
        </w:numPr>
        <w:spacing w:before="100" w:beforeAutospacing="1" w:after="100" w:afterAutospacing="1"/>
        <w:rPr>
          <w:rFonts w:eastAsia="Times New Roman"/>
          <w:color w:val="000000"/>
        </w:rPr>
      </w:pPr>
      <w:r w:rsidRPr="00AC680D">
        <w:rPr>
          <w:rFonts w:eastAsia="Times New Roman"/>
          <w:color w:val="000000"/>
        </w:rPr>
        <w:t>Reviewing their position or responsibilities within the club.</w:t>
      </w:r>
    </w:p>
    <w:p w14:paraId="218A6A72" w14:textId="77777777" w:rsidR="00F55638" w:rsidRPr="00AC680D" w:rsidRDefault="00F55638" w:rsidP="00AC680D">
      <w:pPr>
        <w:pStyle w:val="ListParagraph"/>
        <w:numPr>
          <w:ilvl w:val="0"/>
          <w:numId w:val="20"/>
        </w:numPr>
        <w:spacing w:before="100" w:beforeAutospacing="1" w:after="100" w:afterAutospacing="1"/>
        <w:rPr>
          <w:rFonts w:eastAsia="Times New Roman"/>
          <w:color w:val="000000"/>
        </w:rPr>
      </w:pPr>
      <w:r w:rsidRPr="00AC680D">
        <w:rPr>
          <w:rFonts w:eastAsia="Times New Roman"/>
          <w:color w:val="000000"/>
        </w:rPr>
        <w:t>Taking further action in accordance with club rules or disciplinary procedures.</w:t>
      </w:r>
    </w:p>
    <w:p w14:paraId="7FF96B45" w14:textId="77777777" w:rsidR="00F55638" w:rsidRDefault="00F55638" w:rsidP="00F55638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23EFB9" w14:textId="0E2121F0" w:rsidR="00F55638" w:rsidRPr="00F55638" w:rsidRDefault="00F55638" w:rsidP="00F55638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F55638">
        <w:rPr>
          <w:rStyle w:val="Strong"/>
          <w:color w:val="000000"/>
          <w:sz w:val="22"/>
          <w:szCs w:val="22"/>
        </w:rPr>
        <w:t>Approved by:</w:t>
      </w:r>
      <w:r w:rsidRPr="00F55638">
        <w:rPr>
          <w:rStyle w:val="apple-converted-space"/>
          <w:color w:val="000000"/>
          <w:sz w:val="22"/>
          <w:szCs w:val="22"/>
        </w:rPr>
        <w:t> </w:t>
      </w:r>
      <w:r w:rsidR="00AC680D">
        <w:rPr>
          <w:rStyle w:val="text-token-text-primary"/>
          <w:color w:val="000000"/>
          <w:sz w:val="22"/>
          <w:szCs w:val="22"/>
        </w:rPr>
        <w:t>Next Level Committee</w:t>
      </w:r>
      <w:r w:rsidRPr="00F55638">
        <w:rPr>
          <w:color w:val="000000"/>
          <w:sz w:val="22"/>
          <w:szCs w:val="22"/>
        </w:rPr>
        <w:br/>
      </w:r>
      <w:r w:rsidRPr="00F55638">
        <w:rPr>
          <w:rStyle w:val="Strong"/>
          <w:color w:val="000000"/>
          <w:sz w:val="22"/>
          <w:szCs w:val="22"/>
        </w:rPr>
        <w:t>Date approved:</w:t>
      </w:r>
      <w:r w:rsidRPr="00F55638">
        <w:rPr>
          <w:rStyle w:val="apple-converted-space"/>
          <w:color w:val="000000"/>
          <w:sz w:val="22"/>
          <w:szCs w:val="22"/>
        </w:rPr>
        <w:t> </w:t>
      </w:r>
      <w:r w:rsidR="00AC680D">
        <w:rPr>
          <w:rStyle w:val="text-token-text-primary"/>
          <w:color w:val="000000"/>
          <w:sz w:val="22"/>
          <w:szCs w:val="22"/>
        </w:rPr>
        <w:t>1</w:t>
      </w:r>
      <w:r w:rsidR="00AC680D" w:rsidRPr="00AC680D">
        <w:rPr>
          <w:rStyle w:val="text-token-text-primary"/>
          <w:color w:val="000000"/>
          <w:sz w:val="22"/>
          <w:szCs w:val="22"/>
          <w:vertAlign w:val="superscript"/>
        </w:rPr>
        <w:t>st</w:t>
      </w:r>
      <w:r w:rsidR="00AC680D">
        <w:rPr>
          <w:rStyle w:val="text-token-text-primary"/>
          <w:color w:val="000000"/>
          <w:sz w:val="22"/>
          <w:szCs w:val="22"/>
        </w:rPr>
        <w:t xml:space="preserve"> July 2026</w:t>
      </w:r>
      <w:r w:rsidRPr="00F55638">
        <w:rPr>
          <w:color w:val="000000"/>
          <w:sz w:val="22"/>
          <w:szCs w:val="22"/>
        </w:rPr>
        <w:br/>
      </w:r>
      <w:r w:rsidRPr="00F55638">
        <w:rPr>
          <w:rStyle w:val="Strong"/>
          <w:color w:val="000000"/>
          <w:sz w:val="22"/>
          <w:szCs w:val="22"/>
        </w:rPr>
        <w:t>Policy review date:</w:t>
      </w:r>
      <w:r w:rsidRPr="00F55638">
        <w:rPr>
          <w:rStyle w:val="apple-converted-space"/>
          <w:color w:val="000000"/>
          <w:sz w:val="22"/>
          <w:szCs w:val="22"/>
        </w:rPr>
        <w:t> </w:t>
      </w:r>
      <w:r w:rsidR="00AC680D">
        <w:rPr>
          <w:rStyle w:val="text-token-text-primary"/>
          <w:color w:val="000000"/>
          <w:sz w:val="22"/>
          <w:szCs w:val="22"/>
        </w:rPr>
        <w:t>1</w:t>
      </w:r>
      <w:r w:rsidR="00AC680D" w:rsidRPr="00AC680D">
        <w:rPr>
          <w:rStyle w:val="text-token-text-primary"/>
          <w:color w:val="000000"/>
          <w:sz w:val="22"/>
          <w:szCs w:val="22"/>
          <w:vertAlign w:val="superscript"/>
        </w:rPr>
        <w:t>st</w:t>
      </w:r>
      <w:r w:rsidR="00AC680D">
        <w:rPr>
          <w:rStyle w:val="text-token-text-primary"/>
          <w:color w:val="000000"/>
          <w:sz w:val="22"/>
          <w:szCs w:val="22"/>
        </w:rPr>
        <w:t xml:space="preserve"> July 2027</w:t>
      </w:r>
    </w:p>
    <w:sectPr w:rsidR="00F55638" w:rsidRPr="00F556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B65C7"/>
    <w:multiLevelType w:val="hybridMultilevel"/>
    <w:tmpl w:val="A4BAE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A1A29"/>
    <w:multiLevelType w:val="multilevel"/>
    <w:tmpl w:val="79E26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5D3889"/>
    <w:multiLevelType w:val="multilevel"/>
    <w:tmpl w:val="8416A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437061"/>
    <w:multiLevelType w:val="hybridMultilevel"/>
    <w:tmpl w:val="1360A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677437"/>
    <w:multiLevelType w:val="multilevel"/>
    <w:tmpl w:val="8416A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95434F"/>
    <w:multiLevelType w:val="multilevel"/>
    <w:tmpl w:val="8416A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1F4D9D"/>
    <w:multiLevelType w:val="multilevel"/>
    <w:tmpl w:val="8416A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380DE6"/>
    <w:multiLevelType w:val="multilevel"/>
    <w:tmpl w:val="DC3EF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AE2FFA"/>
    <w:multiLevelType w:val="multilevel"/>
    <w:tmpl w:val="9558E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296CCE"/>
    <w:multiLevelType w:val="hybridMultilevel"/>
    <w:tmpl w:val="F0C08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2B217E"/>
    <w:multiLevelType w:val="multilevel"/>
    <w:tmpl w:val="320C6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3A630D"/>
    <w:multiLevelType w:val="multilevel"/>
    <w:tmpl w:val="8416A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7A418A"/>
    <w:multiLevelType w:val="multilevel"/>
    <w:tmpl w:val="0A8CE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8C288C"/>
    <w:multiLevelType w:val="hybridMultilevel"/>
    <w:tmpl w:val="9A02D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57B03"/>
    <w:multiLevelType w:val="multilevel"/>
    <w:tmpl w:val="FD122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F65CCA"/>
    <w:multiLevelType w:val="multilevel"/>
    <w:tmpl w:val="8416A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DC0732"/>
    <w:multiLevelType w:val="multilevel"/>
    <w:tmpl w:val="6316B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9E6E58"/>
    <w:multiLevelType w:val="multilevel"/>
    <w:tmpl w:val="F9B67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7160DE"/>
    <w:multiLevelType w:val="multilevel"/>
    <w:tmpl w:val="000E8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7579C6"/>
    <w:multiLevelType w:val="hybridMultilevel"/>
    <w:tmpl w:val="FAFE95FC"/>
    <w:lvl w:ilvl="0" w:tplc="5F3CDE98">
      <w:start w:val="1"/>
      <w:numFmt w:val="bullet"/>
      <w:lvlText w:val="•"/>
      <w:lvlJc w:val="left"/>
      <w:pPr>
        <w:ind w:left="720" w:hanging="360"/>
      </w:pPr>
    </w:lvl>
    <w:lvl w:ilvl="1" w:tplc="26448248">
      <w:numFmt w:val="decimal"/>
      <w:lvlText w:val=""/>
      <w:lvlJc w:val="left"/>
    </w:lvl>
    <w:lvl w:ilvl="2" w:tplc="70EEFED2">
      <w:numFmt w:val="decimal"/>
      <w:lvlText w:val=""/>
      <w:lvlJc w:val="left"/>
    </w:lvl>
    <w:lvl w:ilvl="3" w:tplc="8D3A5616">
      <w:numFmt w:val="decimal"/>
      <w:lvlText w:val=""/>
      <w:lvlJc w:val="left"/>
    </w:lvl>
    <w:lvl w:ilvl="4" w:tplc="038A4818">
      <w:numFmt w:val="decimal"/>
      <w:lvlText w:val=""/>
      <w:lvlJc w:val="left"/>
    </w:lvl>
    <w:lvl w:ilvl="5" w:tplc="42DE8C8C">
      <w:numFmt w:val="decimal"/>
      <w:lvlText w:val=""/>
      <w:lvlJc w:val="left"/>
    </w:lvl>
    <w:lvl w:ilvl="6" w:tplc="42F66506">
      <w:numFmt w:val="decimal"/>
      <w:lvlText w:val=""/>
      <w:lvlJc w:val="left"/>
    </w:lvl>
    <w:lvl w:ilvl="7" w:tplc="0BB2234E">
      <w:numFmt w:val="decimal"/>
      <w:lvlText w:val=""/>
      <w:lvlJc w:val="left"/>
    </w:lvl>
    <w:lvl w:ilvl="8" w:tplc="A9DABFCC">
      <w:numFmt w:val="decimal"/>
      <w:lvlText w:val=""/>
      <w:lvlJc w:val="left"/>
    </w:lvl>
  </w:abstractNum>
  <w:num w:numId="1" w16cid:durableId="2100247999">
    <w:abstractNumId w:val="19"/>
    <w:lvlOverride w:ilvl="0">
      <w:startOverride w:val="1"/>
    </w:lvlOverride>
  </w:num>
  <w:num w:numId="2" w16cid:durableId="1392342763">
    <w:abstractNumId w:val="7"/>
  </w:num>
  <w:num w:numId="3" w16cid:durableId="623315719">
    <w:abstractNumId w:val="16"/>
  </w:num>
  <w:num w:numId="4" w16cid:durableId="1155032666">
    <w:abstractNumId w:val="10"/>
  </w:num>
  <w:num w:numId="5" w16cid:durableId="2002192078">
    <w:abstractNumId w:val="12"/>
  </w:num>
  <w:num w:numId="6" w16cid:durableId="30034774">
    <w:abstractNumId w:val="17"/>
  </w:num>
  <w:num w:numId="7" w16cid:durableId="771779716">
    <w:abstractNumId w:val="18"/>
  </w:num>
  <w:num w:numId="8" w16cid:durableId="1844272539">
    <w:abstractNumId w:val="6"/>
  </w:num>
  <w:num w:numId="9" w16cid:durableId="120610447">
    <w:abstractNumId w:val="14"/>
  </w:num>
  <w:num w:numId="10" w16cid:durableId="1914273289">
    <w:abstractNumId w:val="8"/>
  </w:num>
  <w:num w:numId="11" w16cid:durableId="670523746">
    <w:abstractNumId w:val="1"/>
  </w:num>
  <w:num w:numId="12" w16cid:durableId="1656758038">
    <w:abstractNumId w:val="5"/>
  </w:num>
  <w:num w:numId="13" w16cid:durableId="916138250">
    <w:abstractNumId w:val="11"/>
  </w:num>
  <w:num w:numId="14" w16cid:durableId="1772165031">
    <w:abstractNumId w:val="15"/>
  </w:num>
  <w:num w:numId="15" w16cid:durableId="640423823">
    <w:abstractNumId w:val="4"/>
  </w:num>
  <w:num w:numId="16" w16cid:durableId="397286030">
    <w:abstractNumId w:val="2"/>
  </w:num>
  <w:num w:numId="17" w16cid:durableId="1483421997">
    <w:abstractNumId w:val="9"/>
  </w:num>
  <w:num w:numId="18" w16cid:durableId="999847655">
    <w:abstractNumId w:val="13"/>
  </w:num>
  <w:num w:numId="19" w16cid:durableId="1113481235">
    <w:abstractNumId w:val="3"/>
  </w:num>
  <w:num w:numId="20" w16cid:durableId="2022120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638"/>
    <w:rsid w:val="008C1A93"/>
    <w:rsid w:val="00AC680D"/>
    <w:rsid w:val="00B538E3"/>
    <w:rsid w:val="00E4531D"/>
    <w:rsid w:val="00F55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7F9EB"/>
  <w15:chartTrackingRefBased/>
  <w15:docId w15:val="{70516576-D682-7848-899B-C057C110E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638"/>
    <w:pPr>
      <w:spacing w:after="0" w:line="240" w:lineRule="auto"/>
    </w:pPr>
    <w:rPr>
      <w:rFonts w:ascii="Arial" w:eastAsia="Arial" w:hAnsi="Arial" w:cs="Arial"/>
      <w:kern w:val="0"/>
      <w:sz w:val="2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5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5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6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6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6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6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55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6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6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6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6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6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6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6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5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638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F556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6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6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638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F556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55638"/>
  </w:style>
  <w:style w:type="character" w:customStyle="1" w:styleId="text-token-text-primary">
    <w:name w:val="text-token-text-primary"/>
    <w:basedOn w:val="DefaultParagraphFont"/>
    <w:rsid w:val="00F55638"/>
  </w:style>
  <w:style w:type="character" w:styleId="Strong">
    <w:name w:val="Strong"/>
    <w:basedOn w:val="DefaultParagraphFont"/>
    <w:uiPriority w:val="22"/>
    <w:qFormat/>
    <w:rsid w:val="00F5563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556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650</Words>
  <Characters>3874</Characters>
  <Application>Microsoft Office Word</Application>
  <DocSecurity>0</DocSecurity>
  <Lines>96</Lines>
  <Paragraphs>74</Paragraphs>
  <ScaleCrop>false</ScaleCrop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EDGE</dc:creator>
  <cp:keywords/>
  <dc:description/>
  <cp:lastModifiedBy>SINGLETON, Rachel (NHS ENGLAND)</cp:lastModifiedBy>
  <cp:revision>2</cp:revision>
  <dcterms:created xsi:type="dcterms:W3CDTF">2026-07-15T13:49:00Z</dcterms:created>
  <dcterms:modified xsi:type="dcterms:W3CDTF">2026-07-15T13:49:00Z</dcterms:modified>
</cp:coreProperties>
</file>